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B8C" w:rsidRPr="000C6818" w:rsidRDefault="003D3B8C" w:rsidP="003D3B8C">
      <w:pPr>
        <w:pStyle w:val="CRCoverPage"/>
        <w:tabs>
          <w:tab w:val="right" w:pos="9639"/>
        </w:tabs>
        <w:spacing w:after="0"/>
        <w:rPr>
          <w:rFonts w:ascii="Times New Roman" w:hAnsi="Times New Roman"/>
          <w:b/>
          <w:noProof/>
          <w:sz w:val="24"/>
          <w:lang w:eastAsia="zh-CN"/>
        </w:rPr>
      </w:pPr>
      <w:bookmarkStart w:id="0" w:name="Title"/>
      <w:bookmarkEnd w:id="0"/>
      <w:r w:rsidRPr="000C6818">
        <w:rPr>
          <w:rFonts w:ascii="Times New Roman" w:hAnsi="Times New Roman"/>
          <w:b/>
          <w:noProof/>
          <w:sz w:val="24"/>
        </w:rPr>
        <w:t>3GPP TSG-RAN WG4 Meeting # 102-e</w:t>
      </w:r>
      <w:r w:rsidRPr="000C6818">
        <w:rPr>
          <w:rFonts w:ascii="Times New Roman" w:hAnsi="Times New Roman"/>
          <w:b/>
          <w:noProof/>
          <w:sz w:val="24"/>
        </w:rPr>
        <w:tab/>
      </w:r>
      <w:r w:rsidRPr="00B40D61">
        <w:rPr>
          <w:rFonts w:ascii="Times New Roman" w:hAnsi="Times New Roman"/>
          <w:b/>
          <w:noProof/>
          <w:sz w:val="24"/>
        </w:rPr>
        <w:t>R4-22</w:t>
      </w:r>
      <w:r w:rsidRPr="00B40D61">
        <w:rPr>
          <w:rFonts w:ascii="Times New Roman" w:hAnsi="Times New Roman" w:hint="eastAsia"/>
          <w:b/>
          <w:noProof/>
          <w:sz w:val="24"/>
          <w:lang w:eastAsia="zh-CN"/>
        </w:rPr>
        <w:t>0394</w:t>
      </w:r>
      <w:r>
        <w:rPr>
          <w:rFonts w:ascii="Times New Roman" w:hAnsi="Times New Roman" w:hint="eastAsia"/>
          <w:b/>
          <w:noProof/>
          <w:sz w:val="24"/>
          <w:lang w:eastAsia="zh-CN"/>
        </w:rPr>
        <w:t>7</w:t>
      </w:r>
    </w:p>
    <w:p w:rsidR="003D3B8C" w:rsidRPr="000C6818" w:rsidRDefault="003D3B8C" w:rsidP="003D3B8C">
      <w:pPr>
        <w:pStyle w:val="CRCoverPage"/>
        <w:tabs>
          <w:tab w:val="right" w:pos="9639"/>
        </w:tabs>
        <w:spacing w:after="0"/>
        <w:rPr>
          <w:rFonts w:ascii="Times New Roman" w:hAnsi="Times New Roman"/>
          <w:b/>
          <w:noProof/>
          <w:sz w:val="24"/>
        </w:rPr>
      </w:pPr>
      <w:r w:rsidRPr="000C6818">
        <w:rPr>
          <w:rFonts w:ascii="Times New Roman" w:hAnsi="Times New Roman"/>
          <w:b/>
          <w:noProof/>
          <w:sz w:val="24"/>
        </w:rPr>
        <w:t>Electronic Meeting, February 21 – March 3, 2022</w:t>
      </w:r>
    </w:p>
    <w:p w:rsidR="00A13C4C" w:rsidRPr="00792BE6" w:rsidRDefault="00A13C4C" w:rsidP="000B7C0C">
      <w:pPr>
        <w:pStyle w:val="afb"/>
        <w:spacing w:before="120" w:after="0"/>
        <w:rPr>
          <w:color w:val="FF0000"/>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92BE6" w:rsidRPr="00792BE6">
        <w:rPr>
          <w:rFonts w:ascii="Arial" w:hAnsi="Arial" w:cs="Arial"/>
          <w:b w:val="0"/>
        </w:rPr>
        <w:t>Discussion on NF requirement related issues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1" w:name="_GoBack"/>
      <w:bookmarkEnd w:id="1"/>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D3B8C" w:rsidRPr="003D3B8C">
        <w:rPr>
          <w:rFonts w:ascii="Arial" w:hAnsi="Arial" w:cs="Arial" w:hint="eastAsia"/>
          <w:b w:val="0"/>
        </w:rPr>
        <w:t>10</w:t>
      </w:r>
      <w:r w:rsidR="00363211" w:rsidRPr="003D3B8C">
        <w:rPr>
          <w:rFonts w:ascii="Arial" w:hAnsi="Arial" w:cs="Arial" w:hint="eastAsia"/>
          <w:b w:val="0"/>
        </w:rPr>
        <w:t>.5.</w:t>
      </w:r>
      <w:r w:rsidR="003D3B8C" w:rsidRPr="003D3B8C">
        <w:rPr>
          <w:rFonts w:ascii="Arial" w:hAnsi="Arial" w:cs="Arial" w:hint="eastAsia"/>
          <w:b w:val="0"/>
        </w:rPr>
        <w:t>2</w:t>
      </w:r>
      <w:r w:rsidR="00AC42DA" w:rsidRPr="003D3B8C">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F110B7" w:rsidP="00D350DB">
      <w:pPr>
        <w:rPr>
          <w:lang w:val="en-US"/>
        </w:rPr>
      </w:pPr>
      <w:r>
        <w:rPr>
          <w:rFonts w:hint="eastAsia"/>
          <w:lang w:val="en-US"/>
        </w:rPr>
        <w:t>There</w:t>
      </w:r>
      <w:r>
        <w:rPr>
          <w:lang w:val="en-US"/>
        </w:rPr>
        <w:t>’</w:t>
      </w:r>
      <w:r>
        <w:rPr>
          <w:rFonts w:hint="eastAsia"/>
          <w:lang w:val="en-US"/>
        </w:rPr>
        <w:t xml:space="preserve">re still some open issues for the NF equivalent </w:t>
      </w:r>
      <w:r>
        <w:rPr>
          <w:lang w:val="en-US"/>
        </w:rPr>
        <w:t>requirements</w:t>
      </w:r>
      <w:r>
        <w:rPr>
          <w:rFonts w:hint="eastAsia"/>
          <w:lang w:val="en-US"/>
        </w:rPr>
        <w:t xml:space="preserve"> for FR1 [1]. This contribution provides our views of the open issues.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110B7" w:rsidRPr="00F110B7" w:rsidRDefault="00F110B7" w:rsidP="00F110B7">
      <w:r>
        <w:rPr>
          <w:rFonts w:hint="eastAsia"/>
        </w:rPr>
        <w:t xml:space="preserve">According </w:t>
      </w:r>
      <w:r>
        <w:t>to the</w:t>
      </w:r>
      <w:r>
        <w:rPr>
          <w:rFonts w:hint="eastAsia"/>
        </w:rPr>
        <w:t xml:space="preserve"> </w:t>
      </w:r>
      <w:proofErr w:type="spellStart"/>
      <w:r>
        <w:rPr>
          <w:rFonts w:hint="eastAsia"/>
        </w:rPr>
        <w:t>WF</w:t>
      </w:r>
      <w:proofErr w:type="spellEnd"/>
      <w:r>
        <w:rPr>
          <w:rFonts w:hint="eastAsia"/>
        </w:rPr>
        <w:t xml:space="preserve"> [1], </w:t>
      </w:r>
      <w:r w:rsidR="00927152">
        <w:rPr>
          <w:rFonts w:hint="eastAsia"/>
        </w:rPr>
        <w:t xml:space="preserve">both low </w:t>
      </w:r>
      <w:proofErr w:type="gramStart"/>
      <w:r w:rsidR="00927152">
        <w:rPr>
          <w:rFonts w:hint="eastAsia"/>
        </w:rPr>
        <w:t>power</w:t>
      </w:r>
      <w:proofErr w:type="gramEnd"/>
      <w:r w:rsidR="00927152">
        <w:rPr>
          <w:rFonts w:hint="eastAsia"/>
        </w:rPr>
        <w:t xml:space="preserve"> </w:t>
      </w:r>
      <w:proofErr w:type="spellStart"/>
      <w:r w:rsidR="00927152">
        <w:rPr>
          <w:rFonts w:hint="eastAsia"/>
        </w:rPr>
        <w:t>EVM</w:t>
      </w:r>
      <w:proofErr w:type="spellEnd"/>
      <w:r w:rsidR="00927152">
        <w:rPr>
          <w:rFonts w:hint="eastAsia"/>
        </w:rPr>
        <w:t xml:space="preserve"> and </w:t>
      </w:r>
      <w:proofErr w:type="spellStart"/>
      <w:r w:rsidR="00927152">
        <w:rPr>
          <w:rFonts w:hint="eastAsia"/>
        </w:rPr>
        <w:t>OBUE</w:t>
      </w:r>
      <w:proofErr w:type="spellEnd"/>
      <w:r w:rsidR="00927152">
        <w:rPr>
          <w:rFonts w:hint="eastAsia"/>
        </w:rPr>
        <w:t xml:space="preserve"> within pass band will be introduced to cover NF </w:t>
      </w:r>
      <w:r w:rsidR="00927152">
        <w:t>equivalent</w:t>
      </w:r>
      <w:r w:rsidR="00927152">
        <w:rPr>
          <w:rFonts w:hint="eastAsia"/>
        </w:rPr>
        <w:t xml:space="preserve"> requirements. The open issues </w:t>
      </w:r>
      <w:r w:rsidR="00927152">
        <w:t>related</w:t>
      </w:r>
      <w:r w:rsidR="00927152">
        <w:rPr>
          <w:rFonts w:hint="eastAsia"/>
        </w:rPr>
        <w:t xml:space="preserve"> to the two aspects are </w:t>
      </w:r>
      <w:r w:rsidR="00927152">
        <w:t>analysed</w:t>
      </w:r>
      <w:r w:rsidR="00927152">
        <w:rPr>
          <w:rFonts w:hint="eastAsia"/>
        </w:rPr>
        <w:t xml:space="preserve"> in this section.</w:t>
      </w:r>
    </w:p>
    <w:p w:rsidR="00AC160A" w:rsidRDefault="00F110B7" w:rsidP="00844BA2">
      <w:pPr>
        <w:pStyle w:val="2"/>
        <w:numPr>
          <w:ilvl w:val="1"/>
          <w:numId w:val="4"/>
        </w:numPr>
        <w:rPr>
          <w:sz w:val="24"/>
        </w:rPr>
      </w:pPr>
      <w:r>
        <w:rPr>
          <w:rFonts w:hint="eastAsia"/>
          <w:sz w:val="24"/>
        </w:rPr>
        <w:t xml:space="preserve">Low power </w:t>
      </w:r>
      <w:proofErr w:type="spellStart"/>
      <w:r>
        <w:rPr>
          <w:rFonts w:hint="eastAsia"/>
          <w:sz w:val="24"/>
        </w:rPr>
        <w:t>EVM</w:t>
      </w:r>
      <w:proofErr w:type="spellEnd"/>
    </w:p>
    <w:p w:rsidR="00EC16FE" w:rsidRPr="00EC16FE" w:rsidRDefault="00EC16FE" w:rsidP="00EC16FE">
      <w:r>
        <w:rPr>
          <w:rFonts w:hint="eastAsia"/>
        </w:rPr>
        <w:t>-------------------------------------</w:t>
      </w:r>
    </w:p>
    <w:p w:rsidR="00510A85" w:rsidRDefault="00510A85" w:rsidP="00CA4FCB">
      <w:pPr>
        <w:pStyle w:val="afa"/>
        <w:numPr>
          <w:ilvl w:val="0"/>
          <w:numId w:val="21"/>
        </w:numPr>
        <w:ind w:firstLineChars="0"/>
      </w:pPr>
      <w:r w:rsidRPr="00510A85">
        <w:rPr>
          <w:b/>
          <w:u w:val="single"/>
        </w:rPr>
        <w:t>Question 3:</w:t>
      </w:r>
      <w:r>
        <w:t xml:space="preserve"> In case low-power </w:t>
      </w:r>
      <w:proofErr w:type="spellStart"/>
      <w:r>
        <w:t>EVM</w:t>
      </w:r>
      <w:proofErr w:type="spellEnd"/>
      <w:r>
        <w:t xml:space="preserve"> is pursued</w:t>
      </w:r>
    </w:p>
    <w:p w:rsidR="00510A85" w:rsidRPr="001323F3" w:rsidRDefault="00510A85" w:rsidP="00510A85">
      <w:pPr>
        <w:pStyle w:val="afa"/>
        <w:ind w:left="420" w:firstLineChars="0" w:firstLine="0"/>
      </w:pPr>
      <w:r w:rsidRPr="001323F3">
        <w:t>Still open:</w:t>
      </w:r>
    </w:p>
    <w:p w:rsidR="00510A85" w:rsidRPr="001323F3" w:rsidRDefault="00510A85" w:rsidP="00510A85">
      <w:pPr>
        <w:ind w:left="567"/>
      </w:pPr>
      <w:r w:rsidRPr="001323F3">
        <w:t xml:space="preserve">Further discuss candidate values for the minimum input power level for which </w:t>
      </w:r>
      <w:proofErr w:type="spellStart"/>
      <w:r w:rsidRPr="001323F3">
        <w:t>EVM</w:t>
      </w:r>
      <w:proofErr w:type="spellEnd"/>
      <w:r w:rsidRPr="001323F3">
        <w:t xml:space="preserve"> needs to be met together with channel BW and modulation.</w:t>
      </w:r>
    </w:p>
    <w:p w:rsidR="00510A85" w:rsidRDefault="00510A85" w:rsidP="00510A85">
      <w:r w:rsidRPr="001323F3">
        <w:t>Proposed methodologies</w:t>
      </w:r>
      <w:r>
        <w:t>, still needing further discussion</w:t>
      </w:r>
      <w:r w:rsidRPr="001323F3">
        <w:t>:</w:t>
      </w:r>
    </w:p>
    <w:p w:rsidR="00510A85" w:rsidRPr="00CE425A" w:rsidRDefault="00510A85" w:rsidP="00CA4FCB">
      <w:pPr>
        <w:pStyle w:val="afa"/>
        <w:widowControl/>
        <w:numPr>
          <w:ilvl w:val="0"/>
          <w:numId w:val="20"/>
        </w:numPr>
        <w:spacing w:before="0" w:line="259" w:lineRule="auto"/>
        <w:ind w:firstLineChars="0"/>
        <w:jc w:val="left"/>
        <w:rPr>
          <w:sz w:val="20"/>
          <w:szCs w:val="20"/>
        </w:rPr>
      </w:pPr>
      <w:r w:rsidRPr="00CE425A">
        <w:rPr>
          <w:sz w:val="20"/>
          <w:szCs w:val="20"/>
        </w:rPr>
        <w:t xml:space="preserve">Option 1: Set budged for </w:t>
      </w:r>
      <w:proofErr w:type="spellStart"/>
      <w:r w:rsidRPr="00CE425A">
        <w:rPr>
          <w:sz w:val="20"/>
          <w:szCs w:val="20"/>
        </w:rPr>
        <w:t>termal</w:t>
      </w:r>
      <w:proofErr w:type="spellEnd"/>
      <w:r w:rsidRPr="00CE425A">
        <w:rPr>
          <w:sz w:val="20"/>
          <w:szCs w:val="20"/>
        </w:rPr>
        <w:t xml:space="preserve"> noise and other sources assuming they are non-correlated; NF could be class-dependent. Derive input power level based on the budget.</w:t>
      </w:r>
    </w:p>
    <w:p w:rsidR="00510A85" w:rsidRPr="00CE425A" w:rsidRDefault="00510A85" w:rsidP="00CA4FCB">
      <w:pPr>
        <w:pStyle w:val="afa"/>
        <w:widowControl/>
        <w:numPr>
          <w:ilvl w:val="0"/>
          <w:numId w:val="20"/>
        </w:numPr>
        <w:spacing w:before="0" w:line="259" w:lineRule="auto"/>
        <w:ind w:firstLineChars="0"/>
        <w:jc w:val="left"/>
        <w:rPr>
          <w:sz w:val="20"/>
          <w:szCs w:val="20"/>
        </w:rPr>
      </w:pPr>
      <w:r w:rsidRPr="00CE425A">
        <w:rPr>
          <w:sz w:val="20"/>
          <w:szCs w:val="20"/>
        </w:rPr>
        <w:t xml:space="preserve">Option 2: state that the </w:t>
      </w:r>
      <w:proofErr w:type="spellStart"/>
      <w:r w:rsidRPr="00CE425A">
        <w:rPr>
          <w:sz w:val="20"/>
          <w:szCs w:val="20"/>
        </w:rPr>
        <w:t>EVM</w:t>
      </w:r>
      <w:proofErr w:type="spellEnd"/>
      <w:r w:rsidRPr="00CE425A">
        <w:rPr>
          <w:sz w:val="20"/>
          <w:szCs w:val="20"/>
        </w:rPr>
        <w:t xml:space="preserve"> shall be met for output power levels from maximum output power down to some margin, </w:t>
      </w:r>
      <w:proofErr w:type="spellStart"/>
      <w:r w:rsidRPr="00CE425A">
        <w:rPr>
          <w:sz w:val="20"/>
          <w:szCs w:val="20"/>
        </w:rPr>
        <w:t>XdB</w:t>
      </w:r>
      <w:proofErr w:type="spellEnd"/>
      <w:r w:rsidRPr="00CE425A">
        <w:rPr>
          <w:sz w:val="20"/>
          <w:szCs w:val="20"/>
        </w:rPr>
        <w:t xml:space="preserve"> below maximum output power</w:t>
      </w:r>
    </w:p>
    <w:p w:rsidR="00840EE7" w:rsidRDefault="00840EE7" w:rsidP="00F110B7">
      <w:r>
        <w:rPr>
          <w:rFonts w:hint="eastAsia"/>
        </w:rPr>
        <w:t>For this open issue, there</w:t>
      </w:r>
      <w:r>
        <w:t>’</w:t>
      </w:r>
      <w:r>
        <w:rPr>
          <w:rFonts w:hint="eastAsia"/>
        </w:rPr>
        <w:t xml:space="preserve">s no clarification on the </w:t>
      </w:r>
      <w:r>
        <w:t xml:space="preserve">repeater gain status </w:t>
      </w:r>
      <w:r>
        <w:rPr>
          <w:rFonts w:hint="eastAsia"/>
        </w:rPr>
        <w:t>for</w:t>
      </w:r>
      <w:r>
        <w:t xml:space="preserve"> the different input level</w:t>
      </w:r>
      <w:r>
        <w:rPr>
          <w:rFonts w:hint="eastAsia"/>
        </w:rPr>
        <w:t xml:space="preserve">. In our understanding, the status for the maximum gain can be tested. </w:t>
      </w:r>
    </w:p>
    <w:p w:rsidR="00EC16FE" w:rsidRDefault="00EC16FE" w:rsidP="00F110B7">
      <w:r>
        <w:rPr>
          <w:rFonts w:hint="eastAsia"/>
        </w:rPr>
        <w:t>--------------------------------------</w:t>
      </w:r>
    </w:p>
    <w:p w:rsidR="00F110B7" w:rsidRDefault="00840EE7" w:rsidP="00F110B7">
      <w:r>
        <w:rPr>
          <w:rFonts w:hint="eastAsia"/>
        </w:rPr>
        <w:t xml:space="preserve">We support option 2. </w:t>
      </w:r>
      <w:r w:rsidR="001D4A74">
        <w:rPr>
          <w:rFonts w:hint="eastAsia"/>
        </w:rPr>
        <w:t xml:space="preserve">For the </w:t>
      </w:r>
      <w:proofErr w:type="spellStart"/>
      <w:r w:rsidR="001D4A74">
        <w:rPr>
          <w:rFonts w:hint="eastAsia"/>
        </w:rPr>
        <w:t>xdB</w:t>
      </w:r>
      <w:proofErr w:type="spellEnd"/>
      <w:r w:rsidR="001D4A74">
        <w:rPr>
          <w:rFonts w:hint="eastAsia"/>
        </w:rPr>
        <w:t xml:space="preserve">, CCSA TD-LTE </w:t>
      </w:r>
      <w:r w:rsidR="00CF1899">
        <w:rPr>
          <w:rFonts w:hint="eastAsia"/>
        </w:rPr>
        <w:t xml:space="preserve">repeater </w:t>
      </w:r>
      <w:r w:rsidR="001D4A74">
        <w:rPr>
          <w:rFonts w:hint="eastAsia"/>
        </w:rPr>
        <w:t xml:space="preserve">uses 35 dB as the dynamic range requirements. </w:t>
      </w:r>
      <w:r w:rsidR="00CF1899">
        <w:rPr>
          <w:rFonts w:hint="eastAsia"/>
        </w:rPr>
        <w:t xml:space="preserve">It can be considered for NR repeater. </w:t>
      </w:r>
      <w:r w:rsidR="001D4A74">
        <w:rPr>
          <w:rFonts w:hint="eastAsia"/>
        </w:rPr>
        <w:t>There</w:t>
      </w:r>
      <w:r w:rsidR="001D4A74">
        <w:t>’</w:t>
      </w:r>
      <w:r w:rsidR="001D4A74">
        <w:rPr>
          <w:rFonts w:hint="eastAsia"/>
        </w:rPr>
        <w:t xml:space="preserve">s </w:t>
      </w:r>
      <w:r w:rsidR="00CF1899">
        <w:rPr>
          <w:rFonts w:hint="eastAsia"/>
        </w:rPr>
        <w:t xml:space="preserve">one issue for this discussion that </w:t>
      </w:r>
      <w:r w:rsidR="001D4A74">
        <w:rPr>
          <w:rFonts w:hint="eastAsia"/>
        </w:rPr>
        <w:t xml:space="preserve">no clarification on the gain set up. Our understanding is that </w:t>
      </w:r>
      <w:r>
        <w:t xml:space="preserve">maximum gain is not changed for the low power </w:t>
      </w:r>
      <w:proofErr w:type="spellStart"/>
      <w:r>
        <w:t>EVM</w:t>
      </w:r>
      <w:proofErr w:type="spellEnd"/>
      <w:r>
        <w:t xml:space="preserve">. </w:t>
      </w:r>
    </w:p>
    <w:p w:rsidR="00EC16FE" w:rsidRDefault="001D4A74" w:rsidP="00F110B7">
      <w:r w:rsidRPr="001D4A74">
        <w:rPr>
          <w:rFonts w:hint="eastAsia"/>
          <w:b/>
        </w:rPr>
        <w:t>Proposal 1: Option 2 is used with 35 dB below the maximum output power with the maximum gain set up.</w:t>
      </w:r>
    </w:p>
    <w:p w:rsidR="00510A85" w:rsidRDefault="00EC16FE" w:rsidP="00F110B7">
      <w:r>
        <w:rPr>
          <w:rFonts w:hint="eastAsia"/>
        </w:rPr>
        <w:t>--------------------------------------</w:t>
      </w:r>
    </w:p>
    <w:p w:rsidR="00510A85" w:rsidRDefault="00510A85" w:rsidP="00CA4FCB">
      <w:pPr>
        <w:pStyle w:val="afa"/>
        <w:numPr>
          <w:ilvl w:val="0"/>
          <w:numId w:val="21"/>
        </w:numPr>
        <w:ind w:firstLineChars="0"/>
      </w:pPr>
      <w:r w:rsidRPr="00510A85">
        <w:rPr>
          <w:b/>
          <w:u w:val="single"/>
        </w:rPr>
        <w:t>Question 5:</w:t>
      </w:r>
      <w:r>
        <w:t xml:space="preserve"> Which further details are still missing from low-power </w:t>
      </w:r>
      <w:proofErr w:type="spellStart"/>
      <w:r>
        <w:t>EVM</w:t>
      </w:r>
      <w:proofErr w:type="spellEnd"/>
      <w:r>
        <w:t xml:space="preserve"> </w:t>
      </w:r>
      <w:proofErr w:type="gramStart"/>
      <w:r>
        <w:t>definition ?</w:t>
      </w:r>
      <w:proofErr w:type="gramEnd"/>
    </w:p>
    <w:p w:rsidR="00510A85" w:rsidRDefault="00510A85" w:rsidP="00510A85">
      <w:pPr>
        <w:pStyle w:val="afa"/>
        <w:ind w:firstLine="400"/>
        <w:rPr>
          <w:sz w:val="20"/>
          <w:szCs w:val="20"/>
        </w:rPr>
      </w:pPr>
      <w:r>
        <w:rPr>
          <w:sz w:val="20"/>
          <w:szCs w:val="20"/>
        </w:rPr>
        <w:t>Candidate options:</w:t>
      </w:r>
    </w:p>
    <w:p w:rsidR="00510A85" w:rsidRDefault="00510A85" w:rsidP="00510A85">
      <w:pPr>
        <w:pStyle w:val="afa"/>
        <w:ind w:firstLine="400"/>
        <w:rPr>
          <w:sz w:val="20"/>
          <w:szCs w:val="20"/>
        </w:rPr>
      </w:pPr>
      <w:r>
        <w:rPr>
          <w:sz w:val="20"/>
          <w:szCs w:val="20"/>
        </w:rPr>
        <w:t xml:space="preserve">Option 1: input power level, signal bandwidth, used modulation and </w:t>
      </w:r>
      <w:proofErr w:type="spellStart"/>
      <w:r>
        <w:rPr>
          <w:sz w:val="20"/>
          <w:szCs w:val="20"/>
        </w:rPr>
        <w:t>EVM</w:t>
      </w:r>
      <w:proofErr w:type="spellEnd"/>
      <w:r>
        <w:rPr>
          <w:sz w:val="20"/>
          <w:szCs w:val="20"/>
        </w:rPr>
        <w:t>-%</w:t>
      </w:r>
    </w:p>
    <w:p w:rsidR="00510A85" w:rsidRDefault="00510A85" w:rsidP="00510A85">
      <w:pPr>
        <w:pStyle w:val="afa"/>
        <w:ind w:firstLine="400"/>
        <w:rPr>
          <w:sz w:val="20"/>
          <w:szCs w:val="20"/>
        </w:rPr>
      </w:pPr>
      <w:r>
        <w:rPr>
          <w:sz w:val="20"/>
          <w:szCs w:val="20"/>
        </w:rPr>
        <w:t>Option 2: please list other missing aspects</w:t>
      </w:r>
    </w:p>
    <w:p w:rsidR="00510A85" w:rsidRDefault="00510A85" w:rsidP="00510A85">
      <w:pPr>
        <w:pStyle w:val="afa"/>
        <w:ind w:firstLine="400"/>
        <w:rPr>
          <w:sz w:val="20"/>
          <w:szCs w:val="20"/>
        </w:rPr>
      </w:pPr>
    </w:p>
    <w:p w:rsidR="00510A85" w:rsidRDefault="00510A85" w:rsidP="00510A85">
      <w:pPr>
        <w:pStyle w:val="afa"/>
        <w:ind w:firstLine="400"/>
        <w:rPr>
          <w:sz w:val="20"/>
          <w:szCs w:val="20"/>
        </w:rPr>
      </w:pPr>
      <w:r>
        <w:rPr>
          <w:sz w:val="20"/>
          <w:szCs w:val="20"/>
        </w:rPr>
        <w:t>Further open aspects:</w:t>
      </w:r>
    </w:p>
    <w:p w:rsidR="00510A85" w:rsidRDefault="00510A85" w:rsidP="00CA4FCB">
      <w:pPr>
        <w:pStyle w:val="afa"/>
        <w:widowControl/>
        <w:numPr>
          <w:ilvl w:val="1"/>
          <w:numId w:val="20"/>
        </w:numPr>
        <w:spacing w:before="0" w:line="259" w:lineRule="auto"/>
        <w:ind w:firstLineChars="0"/>
        <w:jc w:val="left"/>
        <w:rPr>
          <w:sz w:val="20"/>
          <w:szCs w:val="20"/>
        </w:rPr>
      </w:pPr>
      <w:r>
        <w:rPr>
          <w:sz w:val="20"/>
          <w:szCs w:val="20"/>
        </w:rPr>
        <w:t>NF expectation</w:t>
      </w:r>
    </w:p>
    <w:p w:rsidR="00510A85" w:rsidRDefault="00510A85" w:rsidP="00CA4FCB">
      <w:pPr>
        <w:pStyle w:val="afa"/>
        <w:widowControl/>
        <w:numPr>
          <w:ilvl w:val="1"/>
          <w:numId w:val="20"/>
        </w:numPr>
        <w:spacing w:before="0" w:line="259" w:lineRule="auto"/>
        <w:ind w:firstLineChars="0"/>
        <w:jc w:val="left"/>
        <w:rPr>
          <w:sz w:val="20"/>
          <w:szCs w:val="20"/>
        </w:rPr>
      </w:pPr>
      <w:r>
        <w:rPr>
          <w:sz w:val="20"/>
          <w:szCs w:val="20"/>
        </w:rPr>
        <w:lastRenderedPageBreak/>
        <w:t xml:space="preserve">Allowed </w:t>
      </w:r>
      <w:proofErr w:type="spellStart"/>
      <w:r>
        <w:rPr>
          <w:sz w:val="20"/>
          <w:szCs w:val="20"/>
        </w:rPr>
        <w:t>EVM</w:t>
      </w:r>
      <w:proofErr w:type="spellEnd"/>
      <w:r>
        <w:rPr>
          <w:sz w:val="20"/>
          <w:szCs w:val="20"/>
        </w:rPr>
        <w:t xml:space="preserve"> degradation</w:t>
      </w:r>
    </w:p>
    <w:p w:rsidR="00510A85" w:rsidRDefault="00510A85" w:rsidP="00CA4FCB">
      <w:pPr>
        <w:pStyle w:val="afa"/>
        <w:widowControl/>
        <w:numPr>
          <w:ilvl w:val="1"/>
          <w:numId w:val="20"/>
        </w:numPr>
        <w:spacing w:before="0" w:line="259" w:lineRule="auto"/>
        <w:ind w:firstLineChars="0"/>
        <w:jc w:val="left"/>
        <w:rPr>
          <w:sz w:val="20"/>
          <w:szCs w:val="20"/>
        </w:rPr>
      </w:pPr>
      <w:r>
        <w:rPr>
          <w:sz w:val="20"/>
          <w:szCs w:val="20"/>
        </w:rPr>
        <w:t>How to make core requirement applicable for all bandwidths</w:t>
      </w:r>
    </w:p>
    <w:p w:rsidR="00EC16FE" w:rsidRDefault="00EC16FE" w:rsidP="00EC16FE">
      <w:r>
        <w:rPr>
          <w:rFonts w:hint="eastAsia"/>
        </w:rPr>
        <w:t>--------------------------------------</w:t>
      </w:r>
    </w:p>
    <w:p w:rsidR="00510A85" w:rsidRDefault="001D4A74" w:rsidP="00F110B7">
      <w:r>
        <w:rPr>
          <w:rFonts w:hint="eastAsia"/>
        </w:rPr>
        <w:t xml:space="preserve">For this open issue, using the dynamic range concept in </w:t>
      </w:r>
      <w:r>
        <w:t>proposal</w:t>
      </w:r>
      <w:r>
        <w:rPr>
          <w:rFonts w:hint="eastAsia"/>
        </w:rPr>
        <w:t xml:space="preserve"> 1 can solve all of the open issues. For the modulation, our </w:t>
      </w:r>
      <w:r>
        <w:t>understanding</w:t>
      </w:r>
      <w:r>
        <w:rPr>
          <w:rFonts w:hint="eastAsia"/>
        </w:rPr>
        <w:t xml:space="preserve"> is that </w:t>
      </w:r>
      <w:proofErr w:type="spellStart"/>
      <w:r>
        <w:rPr>
          <w:rFonts w:hint="eastAsia"/>
        </w:rPr>
        <w:t>QPSK</w:t>
      </w:r>
      <w:proofErr w:type="spellEnd"/>
      <w:r>
        <w:rPr>
          <w:rFonts w:hint="eastAsia"/>
        </w:rPr>
        <w:t xml:space="preserve"> is sufficient, if higher modulation is used, the dynamic range should be decreased due to the SNR threshold difference. 8% </w:t>
      </w:r>
      <w:proofErr w:type="spellStart"/>
      <w:r>
        <w:rPr>
          <w:rFonts w:hint="eastAsia"/>
        </w:rPr>
        <w:t>EVM</w:t>
      </w:r>
      <w:proofErr w:type="spellEnd"/>
      <w:r>
        <w:rPr>
          <w:rFonts w:hint="eastAsia"/>
        </w:rPr>
        <w:t xml:space="preserve"> for </w:t>
      </w:r>
      <w:proofErr w:type="spellStart"/>
      <w:r>
        <w:rPr>
          <w:rFonts w:hint="eastAsia"/>
        </w:rPr>
        <w:t>QPSK</w:t>
      </w:r>
      <w:proofErr w:type="spellEnd"/>
      <w:r>
        <w:rPr>
          <w:rFonts w:hint="eastAsia"/>
        </w:rPr>
        <w:t xml:space="preserve"> is still used for this test.</w:t>
      </w:r>
    </w:p>
    <w:p w:rsidR="00EC16FE" w:rsidRPr="00510A85" w:rsidRDefault="001D4A74" w:rsidP="00F110B7">
      <w:r w:rsidRPr="001D4A74">
        <w:rPr>
          <w:rFonts w:hint="eastAsia"/>
          <w:b/>
        </w:rPr>
        <w:t xml:space="preserve">Proposal 2: 35 dB dynamic range is used for all of the BW. 8% </w:t>
      </w:r>
      <w:proofErr w:type="spellStart"/>
      <w:r w:rsidRPr="001D4A74">
        <w:rPr>
          <w:rFonts w:hint="eastAsia"/>
          <w:b/>
        </w:rPr>
        <w:t>EVM</w:t>
      </w:r>
      <w:proofErr w:type="spellEnd"/>
      <w:r w:rsidRPr="001D4A74">
        <w:rPr>
          <w:rFonts w:hint="eastAsia"/>
          <w:b/>
        </w:rPr>
        <w:t xml:space="preserve"> for </w:t>
      </w:r>
      <w:proofErr w:type="spellStart"/>
      <w:r w:rsidRPr="001D4A74">
        <w:rPr>
          <w:rFonts w:hint="eastAsia"/>
          <w:b/>
        </w:rPr>
        <w:t>QPSK</w:t>
      </w:r>
      <w:proofErr w:type="spellEnd"/>
      <w:r w:rsidRPr="001D4A74">
        <w:rPr>
          <w:rFonts w:hint="eastAsia"/>
          <w:b/>
        </w:rPr>
        <w:t xml:space="preserve"> can be the typical case for this requirement.</w:t>
      </w:r>
    </w:p>
    <w:p w:rsidR="00F110B7" w:rsidRPr="00F110B7" w:rsidRDefault="00F110B7" w:rsidP="00F110B7">
      <w:pPr>
        <w:pStyle w:val="2"/>
        <w:numPr>
          <w:ilvl w:val="1"/>
          <w:numId w:val="4"/>
        </w:numPr>
        <w:rPr>
          <w:sz w:val="24"/>
        </w:rPr>
      </w:pPr>
      <w:proofErr w:type="spellStart"/>
      <w:r w:rsidRPr="00F110B7">
        <w:rPr>
          <w:rFonts w:hint="eastAsia"/>
          <w:sz w:val="24"/>
        </w:rPr>
        <w:t>OBUE</w:t>
      </w:r>
      <w:proofErr w:type="spellEnd"/>
      <w:r w:rsidRPr="00F110B7">
        <w:rPr>
          <w:rFonts w:hint="eastAsia"/>
          <w:sz w:val="24"/>
        </w:rPr>
        <w:t xml:space="preserve"> within pass band</w:t>
      </w:r>
    </w:p>
    <w:p w:rsidR="00CB58E0" w:rsidRDefault="00CB58E0" w:rsidP="00CB58E0">
      <w:r>
        <w:rPr>
          <w:b/>
          <w:bCs/>
          <w:u w:val="single"/>
        </w:rPr>
        <w:t>Question 4:</w:t>
      </w:r>
      <w:r>
        <w:t xml:space="preserve"> Which further details are still missing from inside passband emission limit </w:t>
      </w:r>
      <w:proofErr w:type="gramStart"/>
      <w:r>
        <w:t>definition ?</w:t>
      </w:r>
      <w:proofErr w:type="gramEnd"/>
    </w:p>
    <w:p w:rsidR="00CB58E0" w:rsidRDefault="00CB58E0" w:rsidP="00CB58E0">
      <w:pPr>
        <w:pStyle w:val="afa"/>
        <w:ind w:firstLine="400"/>
        <w:rPr>
          <w:sz w:val="20"/>
          <w:szCs w:val="20"/>
        </w:rPr>
      </w:pPr>
      <w:r>
        <w:rPr>
          <w:sz w:val="20"/>
          <w:szCs w:val="20"/>
        </w:rPr>
        <w:t>Candidate options:</w:t>
      </w:r>
    </w:p>
    <w:p w:rsidR="00CB58E0" w:rsidRDefault="00CB58E0" w:rsidP="00CB58E0">
      <w:pPr>
        <w:pStyle w:val="afa"/>
        <w:ind w:firstLine="400"/>
        <w:rPr>
          <w:sz w:val="20"/>
          <w:szCs w:val="20"/>
        </w:rPr>
      </w:pPr>
      <w:r>
        <w:rPr>
          <w:sz w:val="20"/>
          <w:szCs w:val="20"/>
        </w:rPr>
        <w:t xml:space="preserve">Option 1: actual limit in </w:t>
      </w:r>
      <w:proofErr w:type="spellStart"/>
      <w:r>
        <w:rPr>
          <w:sz w:val="20"/>
          <w:szCs w:val="20"/>
        </w:rPr>
        <w:t>dBm</w:t>
      </w:r>
      <w:proofErr w:type="spellEnd"/>
      <w:r>
        <w:rPr>
          <w:sz w:val="20"/>
          <w:szCs w:val="20"/>
        </w:rPr>
        <w:t>, both for UL and DL</w:t>
      </w:r>
    </w:p>
    <w:p w:rsidR="00CB58E0" w:rsidRDefault="00CB58E0" w:rsidP="00CB58E0">
      <w:pPr>
        <w:pStyle w:val="afa"/>
        <w:ind w:firstLine="400"/>
        <w:rPr>
          <w:sz w:val="20"/>
          <w:szCs w:val="20"/>
        </w:rPr>
      </w:pPr>
      <w:r>
        <w:rPr>
          <w:sz w:val="20"/>
          <w:szCs w:val="20"/>
        </w:rPr>
        <w:t>Option 2: please list other missing aspects</w:t>
      </w:r>
    </w:p>
    <w:p w:rsidR="00CB58E0" w:rsidRDefault="00CB58E0" w:rsidP="00CB58E0">
      <w:pPr>
        <w:pStyle w:val="afa"/>
        <w:ind w:firstLine="400"/>
        <w:rPr>
          <w:sz w:val="20"/>
          <w:szCs w:val="20"/>
        </w:rPr>
      </w:pPr>
    </w:p>
    <w:p w:rsidR="00CB58E0" w:rsidRDefault="00CB58E0" w:rsidP="00CB58E0">
      <w:pPr>
        <w:pStyle w:val="afa"/>
        <w:ind w:firstLine="400"/>
        <w:rPr>
          <w:sz w:val="20"/>
          <w:szCs w:val="20"/>
        </w:rPr>
      </w:pPr>
      <w:r>
        <w:rPr>
          <w:sz w:val="20"/>
          <w:szCs w:val="20"/>
        </w:rPr>
        <w:t>Proposed further methodologies to set the requirement:</w:t>
      </w:r>
    </w:p>
    <w:p w:rsidR="00CB58E0" w:rsidRDefault="00CB58E0" w:rsidP="00CA4FCB">
      <w:pPr>
        <w:pStyle w:val="afa"/>
        <w:widowControl/>
        <w:numPr>
          <w:ilvl w:val="0"/>
          <w:numId w:val="20"/>
        </w:numPr>
        <w:spacing w:before="0" w:line="259" w:lineRule="auto"/>
        <w:ind w:firstLineChars="0"/>
        <w:jc w:val="left"/>
        <w:rPr>
          <w:sz w:val="20"/>
          <w:szCs w:val="20"/>
        </w:rPr>
      </w:pPr>
      <w:r>
        <w:rPr>
          <w:sz w:val="20"/>
          <w:szCs w:val="20"/>
        </w:rPr>
        <w:t xml:space="preserve">Option 1: use </w:t>
      </w:r>
      <w:proofErr w:type="spellStart"/>
      <w:r>
        <w:rPr>
          <w:sz w:val="20"/>
          <w:szCs w:val="20"/>
        </w:rPr>
        <w:t>OBUE</w:t>
      </w:r>
      <w:proofErr w:type="spellEnd"/>
      <w:r>
        <w:rPr>
          <w:sz w:val="20"/>
          <w:szCs w:val="20"/>
        </w:rPr>
        <w:t xml:space="preserve"> emission level</w:t>
      </w:r>
    </w:p>
    <w:p w:rsidR="00CB58E0" w:rsidRDefault="00CB58E0" w:rsidP="00CA4FCB">
      <w:pPr>
        <w:pStyle w:val="afa"/>
        <w:widowControl/>
        <w:numPr>
          <w:ilvl w:val="0"/>
          <w:numId w:val="20"/>
        </w:numPr>
        <w:spacing w:before="0" w:line="259" w:lineRule="auto"/>
        <w:ind w:firstLineChars="0"/>
        <w:jc w:val="left"/>
        <w:rPr>
          <w:sz w:val="20"/>
          <w:szCs w:val="20"/>
        </w:rPr>
      </w:pPr>
      <w:r>
        <w:rPr>
          <w:sz w:val="20"/>
          <w:szCs w:val="20"/>
        </w:rPr>
        <w:t xml:space="preserve">Option 2: use absolute </w:t>
      </w:r>
      <w:proofErr w:type="spellStart"/>
      <w:r>
        <w:rPr>
          <w:sz w:val="20"/>
          <w:szCs w:val="20"/>
        </w:rPr>
        <w:t>ACLR</w:t>
      </w:r>
      <w:proofErr w:type="spellEnd"/>
    </w:p>
    <w:p w:rsidR="00CB58E0" w:rsidRDefault="00CB58E0" w:rsidP="00CA4FCB">
      <w:pPr>
        <w:pStyle w:val="afa"/>
        <w:widowControl/>
        <w:numPr>
          <w:ilvl w:val="0"/>
          <w:numId w:val="20"/>
        </w:numPr>
        <w:spacing w:before="0" w:line="259" w:lineRule="auto"/>
        <w:ind w:firstLineChars="0"/>
        <w:jc w:val="left"/>
        <w:rPr>
          <w:sz w:val="20"/>
          <w:szCs w:val="20"/>
        </w:rPr>
      </w:pPr>
      <w:r>
        <w:rPr>
          <w:sz w:val="20"/>
          <w:szCs w:val="20"/>
        </w:rPr>
        <w:t>For both options</w:t>
      </w:r>
    </w:p>
    <w:p w:rsidR="00CB58E0" w:rsidRDefault="00CB58E0" w:rsidP="00CA4FCB">
      <w:pPr>
        <w:pStyle w:val="afa"/>
        <w:widowControl/>
        <w:numPr>
          <w:ilvl w:val="1"/>
          <w:numId w:val="20"/>
        </w:numPr>
        <w:spacing w:before="0" w:line="259" w:lineRule="auto"/>
        <w:ind w:firstLineChars="0"/>
        <w:jc w:val="left"/>
        <w:rPr>
          <w:sz w:val="20"/>
          <w:szCs w:val="20"/>
        </w:rPr>
      </w:pPr>
      <w:r>
        <w:rPr>
          <w:sz w:val="20"/>
          <w:szCs w:val="20"/>
        </w:rPr>
        <w:t>Level can could be different for UL and DL</w:t>
      </w:r>
    </w:p>
    <w:p w:rsidR="00CB58E0" w:rsidRDefault="00CB58E0" w:rsidP="00CA4FCB">
      <w:pPr>
        <w:pStyle w:val="afa"/>
        <w:widowControl/>
        <w:numPr>
          <w:ilvl w:val="1"/>
          <w:numId w:val="20"/>
        </w:numPr>
        <w:spacing w:before="0" w:line="259" w:lineRule="auto"/>
        <w:ind w:firstLineChars="0"/>
        <w:jc w:val="left"/>
        <w:rPr>
          <w:sz w:val="20"/>
          <w:szCs w:val="20"/>
        </w:rPr>
      </w:pPr>
      <w:r>
        <w:rPr>
          <w:sz w:val="20"/>
          <w:szCs w:val="20"/>
        </w:rPr>
        <w:t>Level could be different based on class</w:t>
      </w:r>
    </w:p>
    <w:p w:rsidR="00F110B7" w:rsidRDefault="00840EE7" w:rsidP="00F110B7">
      <w:r>
        <w:rPr>
          <w:rFonts w:hint="eastAsia"/>
        </w:rPr>
        <w:t xml:space="preserve">In FR2, </w:t>
      </w:r>
      <w:r>
        <w:t>the</w:t>
      </w:r>
      <w:r>
        <w:rPr>
          <w:rFonts w:hint="eastAsia"/>
        </w:rPr>
        <w:t xml:space="preserve"> followings are agreed</w:t>
      </w:r>
      <w:r w:rsidR="001D4A74">
        <w:rPr>
          <w:rFonts w:hint="eastAsia"/>
        </w:rPr>
        <w:t xml:space="preserve"> [2]</w:t>
      </w:r>
      <w:r>
        <w:rPr>
          <w:rFonts w:hint="eastAsia"/>
        </w:rPr>
        <w:t>,</w:t>
      </w:r>
    </w:p>
    <w:p w:rsidR="00840EE7" w:rsidRDefault="00840EE7" w:rsidP="00840EE7">
      <w:pPr>
        <w:ind w:leftChars="100" w:left="210"/>
      </w:pPr>
      <w:r>
        <w:t xml:space="preserve">For the </w:t>
      </w:r>
      <w:proofErr w:type="spellStart"/>
      <w:r>
        <w:t>OBUE</w:t>
      </w:r>
      <w:proofErr w:type="spellEnd"/>
      <w:r>
        <w:t xml:space="preserve"> requirement</w:t>
      </w:r>
    </w:p>
    <w:p w:rsidR="00840EE7" w:rsidRDefault="00840EE7" w:rsidP="00840EE7">
      <w:pPr>
        <w:ind w:leftChars="200" w:left="420"/>
        <w:rPr>
          <w:highlight w:val="green"/>
        </w:rPr>
      </w:pPr>
      <w:r>
        <w:rPr>
          <w:highlight w:val="green"/>
        </w:rPr>
        <w:t xml:space="preserve">For UL side, </w:t>
      </w:r>
      <w:r>
        <w:t xml:space="preserve">adjacent </w:t>
      </w:r>
      <w:proofErr w:type="spellStart"/>
      <w:r>
        <w:t>PRBs</w:t>
      </w:r>
      <w:proofErr w:type="spellEnd"/>
      <w:r>
        <w:t xml:space="preserve"> (ref. </w:t>
      </w:r>
      <w:proofErr w:type="spellStart"/>
      <w:r>
        <w:t>UE</w:t>
      </w:r>
      <w:proofErr w:type="spellEnd"/>
      <w:r>
        <w:t xml:space="preserve"> in-band emission)</w:t>
      </w:r>
      <w:r>
        <w:rPr>
          <w:highlight w:val="green"/>
        </w:rPr>
        <w:t xml:space="preserve"> </w:t>
      </w:r>
    </w:p>
    <w:p w:rsidR="00840EE7" w:rsidRDefault="00840EE7" w:rsidP="00840EE7">
      <w:pPr>
        <w:ind w:leftChars="200" w:left="420"/>
      </w:pPr>
      <w:r>
        <w:rPr>
          <w:highlight w:val="green"/>
        </w:rPr>
        <w:t xml:space="preserve">For DL side, </w:t>
      </w:r>
      <w:r>
        <w:t xml:space="preserve">adjacent carriers (ref. absolute </w:t>
      </w:r>
      <w:proofErr w:type="spellStart"/>
      <w:r>
        <w:t>ACLR</w:t>
      </w:r>
      <w:proofErr w:type="spellEnd"/>
      <w:r>
        <w:t>)</w:t>
      </w:r>
    </w:p>
    <w:p w:rsidR="00840EE7" w:rsidRPr="00840EE7" w:rsidRDefault="00840EE7" w:rsidP="00F110B7"/>
    <w:p w:rsidR="00840EE7" w:rsidRDefault="001D4A74" w:rsidP="00F110B7">
      <w:r>
        <w:rPr>
          <w:rFonts w:hint="eastAsia"/>
        </w:rPr>
        <w:t>It may be good that FR1 and FR2 can align each other.</w:t>
      </w:r>
    </w:p>
    <w:p w:rsidR="001D4A74" w:rsidRPr="001D4A74" w:rsidRDefault="001D4A74" w:rsidP="00F110B7">
      <w:pPr>
        <w:rPr>
          <w:b/>
        </w:rPr>
      </w:pPr>
      <w:r w:rsidRPr="001D4A74">
        <w:rPr>
          <w:rFonts w:hint="eastAsia"/>
          <w:b/>
        </w:rPr>
        <w:t xml:space="preserve">Proposal 3: FR1 </w:t>
      </w:r>
      <w:proofErr w:type="spellStart"/>
      <w:r w:rsidRPr="001D4A74">
        <w:rPr>
          <w:rFonts w:hint="eastAsia"/>
          <w:b/>
        </w:rPr>
        <w:t>OBUE</w:t>
      </w:r>
      <w:proofErr w:type="spellEnd"/>
      <w:r w:rsidRPr="001D4A74">
        <w:rPr>
          <w:rFonts w:hint="eastAsia"/>
          <w:b/>
        </w:rPr>
        <w:t xml:space="preserve"> within pass band requirements follow FR2 agreement.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1D0072" w:rsidRDefault="00E60E95" w:rsidP="002F54E0">
      <w:pPr>
        <w:rPr>
          <w:color w:val="000000" w:themeColor="text1"/>
          <w:sz w:val="20"/>
        </w:rPr>
      </w:pPr>
      <w:r>
        <w:rPr>
          <w:rFonts w:hint="eastAsia"/>
          <w:color w:val="000000" w:themeColor="text1"/>
          <w:sz w:val="20"/>
        </w:rPr>
        <w:t xml:space="preserve">For the open issues in the NF equivalent requirements, we </w:t>
      </w:r>
      <w:r>
        <w:rPr>
          <w:color w:val="000000" w:themeColor="text1"/>
          <w:sz w:val="20"/>
        </w:rPr>
        <w:t>provide</w:t>
      </w:r>
      <w:r>
        <w:rPr>
          <w:rFonts w:hint="eastAsia"/>
          <w:color w:val="000000" w:themeColor="text1"/>
          <w:sz w:val="20"/>
        </w:rPr>
        <w:t xml:space="preserve"> further analysis and have the following proposals.</w:t>
      </w:r>
    </w:p>
    <w:p w:rsidR="00E60E95" w:rsidRDefault="00E60E95" w:rsidP="00E60E95">
      <w:r w:rsidRPr="001D4A74">
        <w:rPr>
          <w:rFonts w:hint="eastAsia"/>
          <w:b/>
        </w:rPr>
        <w:t>Proposal 1: Option 2 is used with 35 dB below the maximum output power with the maximum gain set up.</w:t>
      </w:r>
    </w:p>
    <w:p w:rsidR="00E60E95" w:rsidRPr="00510A85" w:rsidRDefault="00E60E95" w:rsidP="00E60E95">
      <w:r w:rsidRPr="001D4A74">
        <w:rPr>
          <w:rFonts w:hint="eastAsia"/>
          <w:b/>
        </w:rPr>
        <w:t xml:space="preserve">Proposal 2: 35 dB dynamic range is used for all of the BW. 8% </w:t>
      </w:r>
      <w:proofErr w:type="spellStart"/>
      <w:r w:rsidRPr="001D4A74">
        <w:rPr>
          <w:rFonts w:hint="eastAsia"/>
          <w:b/>
        </w:rPr>
        <w:t>EVM</w:t>
      </w:r>
      <w:proofErr w:type="spellEnd"/>
      <w:r w:rsidRPr="001D4A74">
        <w:rPr>
          <w:rFonts w:hint="eastAsia"/>
          <w:b/>
        </w:rPr>
        <w:t xml:space="preserve"> for </w:t>
      </w:r>
      <w:proofErr w:type="spellStart"/>
      <w:r w:rsidRPr="001D4A74">
        <w:rPr>
          <w:rFonts w:hint="eastAsia"/>
          <w:b/>
        </w:rPr>
        <w:t>QPSK</w:t>
      </w:r>
      <w:proofErr w:type="spellEnd"/>
      <w:r w:rsidRPr="001D4A74">
        <w:rPr>
          <w:rFonts w:hint="eastAsia"/>
          <w:b/>
        </w:rPr>
        <w:t xml:space="preserve"> can be the typical case for this requirement.</w:t>
      </w:r>
    </w:p>
    <w:p w:rsidR="00E60E95" w:rsidRPr="00E60E95" w:rsidRDefault="00E60E95" w:rsidP="002F54E0">
      <w:pPr>
        <w:rPr>
          <w:color w:val="000000" w:themeColor="text1"/>
          <w:sz w:val="20"/>
        </w:rPr>
      </w:pPr>
      <w:r w:rsidRPr="001D4A74">
        <w:rPr>
          <w:rFonts w:hint="eastAsia"/>
          <w:b/>
        </w:rPr>
        <w:t xml:space="preserve">Proposal 3: FR1 </w:t>
      </w:r>
      <w:proofErr w:type="spellStart"/>
      <w:r w:rsidRPr="001D4A74">
        <w:rPr>
          <w:rFonts w:hint="eastAsia"/>
          <w:b/>
        </w:rPr>
        <w:t>OBUE</w:t>
      </w:r>
      <w:proofErr w:type="spellEnd"/>
      <w:r w:rsidRPr="001D4A74">
        <w:rPr>
          <w:rFonts w:hint="eastAsia"/>
          <w:b/>
        </w:rPr>
        <w:t xml:space="preserve"> within pass band requirements follow FR2 agreement.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3245DD" w:rsidRDefault="00897C0B" w:rsidP="00EB1364">
      <w:r w:rsidRPr="007327A5">
        <w:rPr>
          <w:rFonts w:hint="eastAsia"/>
        </w:rPr>
        <w:t xml:space="preserve">[1] </w:t>
      </w:r>
      <w:r w:rsidR="00F110B7" w:rsidRPr="00F110B7">
        <w:t>R4-2203025</w:t>
      </w:r>
      <w:r w:rsidR="00AC160A">
        <w:rPr>
          <w:rFonts w:hint="eastAsia"/>
        </w:rPr>
        <w:t xml:space="preserve">, </w:t>
      </w:r>
      <w:r w:rsidR="00AC160A">
        <w:t>“</w:t>
      </w:r>
      <w:proofErr w:type="spellStart"/>
      <w:r w:rsidR="00F110B7" w:rsidRPr="00F110B7">
        <w:t>WF</w:t>
      </w:r>
      <w:proofErr w:type="spellEnd"/>
      <w:r w:rsidR="00F110B7" w:rsidRPr="00F110B7">
        <w:t xml:space="preserve"> on NF equivalent requirements for FR1</w:t>
      </w:r>
      <w:r w:rsidR="00AC160A">
        <w:t>”</w:t>
      </w:r>
      <w:r w:rsidR="00AC160A">
        <w:rPr>
          <w:rFonts w:hint="eastAsia"/>
        </w:rPr>
        <w:t xml:space="preserve">, </w:t>
      </w:r>
      <w:r w:rsidR="00F110B7" w:rsidRPr="00F110B7">
        <w:t>Nokia, Nokia Shanghai Bell</w:t>
      </w:r>
      <w:r w:rsidR="00AC160A">
        <w:rPr>
          <w:rFonts w:hint="eastAsia"/>
        </w:rPr>
        <w:t>, RAN4#101be</w:t>
      </w:r>
    </w:p>
    <w:p w:rsidR="00840EE7" w:rsidRPr="00840EE7" w:rsidRDefault="00840EE7" w:rsidP="00840EE7">
      <w:pPr>
        <w:tabs>
          <w:tab w:val="num" w:pos="720"/>
        </w:tabs>
        <w:rPr>
          <w:lang w:val="en-US"/>
        </w:rPr>
      </w:pPr>
      <w:r>
        <w:rPr>
          <w:rFonts w:hint="eastAsia"/>
        </w:rPr>
        <w:t xml:space="preserve">[2] </w:t>
      </w:r>
      <w:r w:rsidR="00CA4FCB" w:rsidRPr="00840EE7">
        <w:t>R4-2203027</w:t>
      </w:r>
      <w:r>
        <w:rPr>
          <w:rFonts w:hint="eastAsia"/>
        </w:rPr>
        <w:t xml:space="preserve">, </w:t>
      </w:r>
      <w:r>
        <w:t>“</w:t>
      </w:r>
      <w:proofErr w:type="spellStart"/>
      <w:r w:rsidR="00CA4FCB" w:rsidRPr="00840EE7">
        <w:t>WF</w:t>
      </w:r>
      <w:proofErr w:type="spellEnd"/>
      <w:r w:rsidR="00CA4FCB" w:rsidRPr="00840EE7">
        <w:t xml:space="preserve"> on NR Repeater radiated requirements</w:t>
      </w:r>
      <w:r>
        <w:t>”</w:t>
      </w:r>
      <w:r>
        <w:rPr>
          <w:rFonts w:hint="eastAsia"/>
        </w:rPr>
        <w:t>, Huawei, RAN4#101be</w:t>
      </w:r>
    </w:p>
    <w:sectPr w:rsidR="00840EE7" w:rsidRPr="00840EE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A71" w:rsidRDefault="00B04A71" w:rsidP="0095591C">
      <w:pPr>
        <w:spacing w:after="60"/>
        <w:ind w:left="210"/>
      </w:pPr>
      <w:r>
        <w:separator/>
      </w:r>
    </w:p>
  </w:endnote>
  <w:endnote w:type="continuationSeparator" w:id="0">
    <w:p w:rsidR="00B04A71" w:rsidRDefault="00B04A7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F189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A71" w:rsidRDefault="00B04A71" w:rsidP="0095591C">
      <w:pPr>
        <w:spacing w:after="60"/>
        <w:ind w:left="210"/>
      </w:pPr>
      <w:r>
        <w:separator/>
      </w:r>
    </w:p>
  </w:footnote>
  <w:footnote w:type="continuationSeparator" w:id="0">
    <w:p w:rsidR="00B04A71" w:rsidRDefault="00B04A7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B1419B"/>
    <w:multiLevelType w:val="hybridMultilevel"/>
    <w:tmpl w:val="155838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9CE2F22"/>
    <w:multiLevelType w:val="hybridMultilevel"/>
    <w:tmpl w:val="7B12EAB2"/>
    <w:lvl w:ilvl="0" w:tplc="6E982A4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
  </w:num>
  <w:num w:numId="4">
    <w:abstractNumId w:val="10"/>
  </w:num>
  <w:num w:numId="5">
    <w:abstractNumId w:val="5"/>
  </w:num>
  <w:num w:numId="6">
    <w:abstractNumId w:val="17"/>
  </w:num>
  <w:num w:numId="7">
    <w:abstractNumId w:val="2"/>
  </w:num>
  <w:num w:numId="8">
    <w:abstractNumId w:val="11"/>
  </w:num>
  <w:num w:numId="9">
    <w:abstractNumId w:val="7"/>
  </w:num>
  <w:num w:numId="10">
    <w:abstractNumId w:val="16"/>
  </w:num>
  <w:num w:numId="11">
    <w:abstractNumId w:val="18"/>
  </w:num>
  <w:num w:numId="12">
    <w:abstractNumId w:val="20"/>
  </w:num>
  <w:num w:numId="13">
    <w:abstractNumId w:val="8"/>
  </w:num>
  <w:num w:numId="14">
    <w:abstractNumId w:val="9"/>
  </w:num>
  <w:num w:numId="15">
    <w:abstractNumId w:val="6"/>
  </w:num>
  <w:num w:numId="16">
    <w:abstractNumId w:val="14"/>
  </w:num>
  <w:num w:numId="17">
    <w:abstractNumId w:val="0"/>
  </w:num>
  <w:num w:numId="18">
    <w:abstractNumId w:val="15"/>
  </w:num>
  <w:num w:numId="19">
    <w:abstractNumId w:val="12"/>
  </w:num>
  <w:num w:numId="20">
    <w:abstractNumId w:val="19"/>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4A74"/>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33E6"/>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3B8C"/>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0A85"/>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007"/>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2BE6"/>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0EE7"/>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152"/>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4A7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63C4"/>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4FCB"/>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58E0"/>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1899"/>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A13"/>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0E95"/>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364"/>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6FE"/>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0B7"/>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9A0"/>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899245071">
      <w:bodyDiv w:val="1"/>
      <w:marLeft w:val="0"/>
      <w:marRight w:val="0"/>
      <w:marTop w:val="0"/>
      <w:marBottom w:val="0"/>
      <w:divBdr>
        <w:top w:val="none" w:sz="0" w:space="0" w:color="auto"/>
        <w:left w:val="none" w:sz="0" w:space="0" w:color="auto"/>
        <w:bottom w:val="none" w:sz="0" w:space="0" w:color="auto"/>
        <w:right w:val="none" w:sz="0" w:space="0" w:color="auto"/>
      </w:divBdr>
      <w:divsChild>
        <w:div w:id="1925189269">
          <w:marLeft w:val="547"/>
          <w:marRight w:val="0"/>
          <w:marTop w:val="15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4B9FB-9593-4FBB-AEFB-A90C220B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2410</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4002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193</cp:revision>
  <cp:lastPrinted>2007-04-24T00:59:00Z</cp:lastPrinted>
  <dcterms:created xsi:type="dcterms:W3CDTF">2021-03-10T01:52:00Z</dcterms:created>
  <dcterms:modified xsi:type="dcterms:W3CDTF">2022-02-14T11:53:00Z</dcterms:modified>
</cp:coreProperties>
</file>